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Arial" w:hAnsi="Arial" w:eastAsia="Times New Roman" w:cs="Arial"/>
          <w:b/>
          <w:bCs/>
          <w:color w:val="000000"/>
          <w:sz w:val="22"/>
          <w:szCs w:val="22"/>
          <w:lang w:eastAsia="ru-RU"/>
        </w:rPr>
      </w:pPr>
      <w:bookmarkStart w:id="0" w:name="_GoBack"/>
      <w:bookmarkEnd w:id="0"/>
      <w:r>
        <w:rPr>
          <w:rFonts w:ascii="Arial" w:hAnsi="Arial" w:eastAsia="Times New Roman" w:cs="Arial"/>
          <w:b/>
          <w:bCs/>
          <w:color w:val="000000"/>
          <w:sz w:val="22"/>
          <w:szCs w:val="22"/>
          <w:lang w:eastAsia="ru-RU"/>
        </w:rPr>
        <w:t xml:space="preserve">Итоги по выборам депутатов Государственной Думы Федерального Собрания Российской Федерации восьмого созыва </w:t>
      </w:r>
    </w:p>
    <w:p>
      <w:pPr>
        <w:spacing w:after="0" w:line="240" w:lineRule="auto"/>
        <w:jc w:val="center"/>
        <w:rPr>
          <w:rFonts w:ascii="Arial" w:hAnsi="Arial" w:eastAsia="Times New Roman" w:cs="Arial"/>
          <w:b/>
          <w:bCs/>
          <w:color w:val="000000"/>
          <w:sz w:val="22"/>
          <w:szCs w:val="22"/>
          <w:lang w:val="en-US" w:eastAsia="ru-RU"/>
        </w:rPr>
      </w:pPr>
      <w:r>
        <w:rPr>
          <w:rFonts w:ascii="Arial" w:hAnsi="Arial" w:eastAsia="Times New Roman" w:cs="Arial"/>
          <w:b/>
          <w:bCs/>
          <w:color w:val="000000"/>
          <w:sz w:val="22"/>
          <w:szCs w:val="22"/>
          <w:lang w:eastAsia="ru-RU"/>
        </w:rPr>
        <w:t>по одномандатному избирательному округу</w:t>
      </w:r>
      <w:r>
        <w:rPr>
          <w:rFonts w:ascii="Arial" w:hAnsi="Arial" w:eastAsia="Times New Roman" w:cs="Arial"/>
          <w:b/>
          <w:bCs/>
          <w:color w:val="000000"/>
          <w:sz w:val="22"/>
          <w:szCs w:val="22"/>
          <w:lang w:val="en-US" w:eastAsia="ru-RU"/>
        </w:rPr>
        <w:t xml:space="preserve"> </w:t>
      </w:r>
      <w:r>
        <w:rPr>
          <w:rFonts w:ascii="Arial" w:hAnsi="Arial" w:eastAsia="Times New Roman" w:cs="Arial"/>
          <w:b/>
          <w:bCs/>
          <w:color w:val="000000"/>
          <w:sz w:val="22"/>
          <w:szCs w:val="22"/>
          <w:lang w:eastAsia="ru-RU"/>
        </w:rPr>
        <w:t>Пензенская область - Лермонтовский одномандатный избирательный округ № 147</w:t>
      </w:r>
      <w:r>
        <w:rPr>
          <w:rFonts w:ascii="Arial" w:hAnsi="Arial" w:eastAsia="Times New Roman" w:cs="Arial"/>
          <w:b/>
          <w:bCs/>
          <w:color w:val="000000"/>
          <w:sz w:val="22"/>
          <w:szCs w:val="22"/>
          <w:lang w:val="en-US" w:eastAsia="ru-RU"/>
        </w:rPr>
        <w:t xml:space="preserve"> </w:t>
      </w:r>
    </w:p>
    <w:p>
      <w:pPr>
        <w:spacing w:after="0" w:line="240" w:lineRule="auto"/>
        <w:jc w:val="center"/>
        <w:rPr>
          <w:rFonts w:ascii="Arial" w:hAnsi="Arial" w:eastAsia="Times New Roman" w:cs="Arial"/>
          <w:b/>
          <w:bCs/>
          <w:color w:val="000000"/>
          <w:sz w:val="22"/>
          <w:szCs w:val="22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2"/>
          <w:szCs w:val="22"/>
          <w:lang w:eastAsia="ru-RU"/>
        </w:rPr>
        <w:t>на территории Земетчинского района</w:t>
      </w:r>
      <w:r>
        <w:rPr>
          <w:rFonts w:ascii="Arial" w:hAnsi="Arial" w:eastAsia="Times New Roman" w:cs="Arial"/>
          <w:b/>
          <w:bCs/>
          <w:color w:val="000000"/>
          <w:sz w:val="22"/>
          <w:szCs w:val="22"/>
          <w:lang w:val="en-US" w:eastAsia="ru-RU"/>
        </w:rPr>
        <w:t xml:space="preserve"> </w:t>
      </w:r>
      <w:r>
        <w:rPr>
          <w:rFonts w:ascii="Arial" w:hAnsi="Arial" w:eastAsia="Times New Roman" w:cs="Arial"/>
          <w:b/>
          <w:bCs/>
          <w:color w:val="000000"/>
          <w:sz w:val="22"/>
          <w:szCs w:val="22"/>
          <w:lang w:eastAsia="ru-RU"/>
        </w:rPr>
        <w:t>19 сентября 2021 года</w:t>
      </w:r>
    </w:p>
    <w:tbl>
      <w:tblPr>
        <w:tblStyle w:val="3"/>
        <w:tblW w:w="15800" w:type="dxa"/>
        <w:tblInd w:w="-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193"/>
        <w:gridCol w:w="1024"/>
        <w:gridCol w:w="1047"/>
        <w:gridCol w:w="726"/>
        <w:gridCol w:w="946"/>
        <w:gridCol w:w="713"/>
        <w:gridCol w:w="1026"/>
        <w:gridCol w:w="721"/>
        <w:gridCol w:w="1100"/>
        <w:gridCol w:w="709"/>
        <w:gridCol w:w="1537"/>
        <w:gridCol w:w="801"/>
        <w:gridCol w:w="1076"/>
        <w:gridCol w:w="706"/>
        <w:gridCol w:w="10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left="-108" w:leftChars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2"/>
                <w:szCs w:val="12"/>
                <w:lang w:eastAsia="ru-RU"/>
              </w:rPr>
              <w:t>Число избирателей, по</w:t>
            </w:r>
            <w:r>
              <w:rPr>
                <w:rFonts w:ascii="Arial" w:hAnsi="Arial" w:eastAsia="Times New Roman" w:cs="Arial"/>
                <w:color w:val="000000"/>
                <w:sz w:val="12"/>
                <w:szCs w:val="12"/>
                <w:lang w:val="en-US" w:eastAsia="ru-RU"/>
              </w:rPr>
              <w:t xml:space="preserve"> </w:t>
            </w:r>
            <w:r>
              <w:rPr>
                <w:rFonts w:ascii="Arial" w:hAnsi="Arial" w:eastAsia="Times New Roman" w:cs="Arial"/>
                <w:color w:val="000000"/>
                <w:sz w:val="12"/>
                <w:szCs w:val="12"/>
                <w:lang w:eastAsia="ru-RU"/>
              </w:rPr>
              <w:t>списку на момент окончания голосования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2"/>
                <w:szCs w:val="12"/>
                <w:lang w:eastAsia="ru-RU"/>
              </w:rPr>
              <w:t>Число избирателей, принявших участие в голосовании</w:t>
            </w:r>
          </w:p>
        </w:tc>
        <w:tc>
          <w:tcPr>
            <w:tcW w:w="10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Явка</w:t>
            </w:r>
          </w:p>
        </w:tc>
        <w:tc>
          <w:tcPr>
            <w:tcW w:w="1112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Число голосов избирателей, поданных за каждого зарегистрированного кандидата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Матальников Кирилл Сергеевич</w:t>
            </w:r>
          </w:p>
        </w:tc>
        <w:tc>
          <w:tcPr>
            <w:tcW w:w="17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right="-108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Никитенко Игорь Владимирович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Рекаев Андрей Юрьевич</w:t>
            </w:r>
          </w:p>
        </w:tc>
        <w:tc>
          <w:tcPr>
            <w:tcW w:w="2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Самокутяев Александр Михайлович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Трутнев Александр Васильевич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Шпагин Алексей Николаевич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ИТОГО по району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16963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11403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67,22%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5,40%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5,14%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4,28%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6831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4"/>
                <w:lang w:eastAsia="ru-RU"/>
              </w:rPr>
              <w:t>59,91%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1929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4"/>
                <w:szCs w:val="14"/>
                <w:lang w:eastAsia="ru-RU"/>
              </w:rPr>
              <w:t>16,92%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5,99%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№466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1234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722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58,51%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6,51%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6,09%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6,93%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45,98%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25,21%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7,62%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№467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1191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65,83%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3,70%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4,34%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4,21%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63,01%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16,45%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6,25%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№468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1213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55,48%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5,94%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5,94%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4,75%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43,98%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27,79%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8,17%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№469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1262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779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61,73%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6,03%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4,88%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5,39%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49,81%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20,03%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ind w:left="-108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11,68%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№470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1109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55,09%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5,73%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4,42%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4,42%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51,23%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23,24%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7,53%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№471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1183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59,34%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6,27%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7,55%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7,69%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44,16%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22,36%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8,26%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№472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1586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57,94%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6,09%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5,98%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4,24%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52,56%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19,15%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7,40%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№473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887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75,31%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4,79%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3,74%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3,59%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53,44%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27,69%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4,19%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№474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69,49%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8,13%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4,88%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4,88%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57,72%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9,76%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7,32%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№476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72,16%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108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10,87%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7,61%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8,15%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49,46%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16,85%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7,07%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№477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57,38%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9,05%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6,67%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8,10%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48,57%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20,95%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5,24%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№478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71,43%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2,86%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3,57%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2,14%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67,14%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22,14%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2,14%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№479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94,71%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0,62%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1,86%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94,41%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2,48%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0,62%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№480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79,63%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6,34%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2,54%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1,69%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76,32%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7,61%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2,33%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№481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77,70%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4,48%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4,48%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4,04%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66,37%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12,56%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4,93%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№482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81,19%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5,44%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5,67%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4,73%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59,10%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14,66%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8,27%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№483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72,31%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3,41%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9,15%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2,64%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66,51%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11,32%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4,81%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№484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76,80%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1,34%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2,68%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84,56%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7,38%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4,03%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№485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81,88%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1,70%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1,28%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2,98%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86,38%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7,23%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0,43%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№486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92,47%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2,22%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2,22%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89,63%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5,19%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0,74%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№487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79,05%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6,36%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8,13%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3,53%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70,67%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7,07%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4,24%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№488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78,46%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2,94%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108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11,76%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5,88%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65,69%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11,76%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1,96%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№489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75,26%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6,51%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4,79%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2,40%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64,04%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12,33%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5,82%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№491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76,55%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5,46%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2,38%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1,90%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77,20%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8,79%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1,90%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№492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69,45%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3,70%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3,70%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2,78%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70,14%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11,81%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5,79%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№493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73,95%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6,41%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5,69%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5,69%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61,57%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16,01%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3,20%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УИК №494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80,64%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6,64%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4,90%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2,53%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71,88%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4"/>
                <w:szCs w:val="14"/>
                <w:lang w:eastAsia="ru-RU"/>
              </w:rPr>
              <w:t>9,16%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ru-RU"/>
              </w:rPr>
              <w:t>4,27%</w:t>
            </w:r>
          </w:p>
        </w:tc>
      </w:tr>
    </w:tbl>
    <w:p>
      <w:pPr>
        <w:rPr>
          <w:sz w:val="10"/>
          <w:szCs w:val="10"/>
        </w:rPr>
      </w:pPr>
    </w:p>
    <w:sectPr>
      <w:pgSz w:w="16838" w:h="11906" w:orient="landscape"/>
      <w:pgMar w:top="480" w:right="560" w:bottom="346" w:left="7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Calibr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altName w:val="Arial Unicode MS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SimSun">
    <w:altName w:val="Calibr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F26"/>
    <w:rsid w:val="00DF1F26"/>
    <w:rsid w:val="423B15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2021-09-24T13:27:00Z</dcterms:created>
  <dc:creator>Admin</dc:creator>
  <cp:lastModifiedBy>Admin</cp:lastModifiedBy>
  <cp:lastPrinted>2021-09-24T13:33:00Z</cp:lastPrinted>
  <dcterms:modified xsi:type="dcterms:W3CDTF">2021-09-24T14:00:40Z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